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0F26" w14:textId="536B174C" w:rsidR="008D305F" w:rsidRDefault="008D305F" w:rsidP="008D305F">
      <w:pPr>
        <w:shd w:val="clear" w:color="auto" w:fill="FFFFFF"/>
        <w:spacing w:before="40" w:after="0" w:line="240" w:lineRule="auto"/>
        <w:outlineLvl w:val="1"/>
        <w:rPr>
          <w:rFonts w:ascii="Oswald" w:eastAsia="Times New Roman" w:hAnsi="Oswald" w:cs="Times New Roman"/>
          <w:b/>
          <w:bCs/>
          <w:color w:val="727263"/>
          <w:sz w:val="31"/>
          <w:szCs w:val="31"/>
        </w:rPr>
      </w:pPr>
      <w:r>
        <w:rPr>
          <w:noProof/>
        </w:rPr>
        <w:drawing>
          <wp:inline distT="0" distB="0" distL="0" distR="0" wp14:anchorId="2F812CF0" wp14:editId="2551EFD9">
            <wp:extent cx="1190625" cy="1428750"/>
            <wp:effectExtent l="0" t="0" r="952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E7980" w14:textId="77777777" w:rsidR="008D305F" w:rsidRDefault="008D305F" w:rsidP="008D305F">
      <w:pPr>
        <w:shd w:val="clear" w:color="auto" w:fill="FFFFFF"/>
        <w:spacing w:before="40" w:after="0" w:line="240" w:lineRule="auto"/>
        <w:outlineLvl w:val="1"/>
        <w:rPr>
          <w:rFonts w:ascii="Oswald" w:eastAsia="Times New Roman" w:hAnsi="Oswald" w:cs="Times New Roman"/>
          <w:b/>
          <w:bCs/>
          <w:color w:val="727263"/>
          <w:sz w:val="31"/>
          <w:szCs w:val="31"/>
        </w:rPr>
      </w:pPr>
    </w:p>
    <w:p w14:paraId="0BBB0075" w14:textId="77777777" w:rsidR="008D305F" w:rsidRDefault="008D305F" w:rsidP="008D305F">
      <w:pPr>
        <w:shd w:val="clear" w:color="auto" w:fill="FFFFFF"/>
        <w:spacing w:before="40" w:after="0" w:line="240" w:lineRule="auto"/>
        <w:outlineLvl w:val="1"/>
        <w:rPr>
          <w:rFonts w:ascii="Oswald" w:eastAsia="Times New Roman" w:hAnsi="Oswald" w:cs="Times New Roman"/>
          <w:b/>
          <w:bCs/>
          <w:color w:val="727263"/>
          <w:sz w:val="31"/>
          <w:szCs w:val="31"/>
        </w:rPr>
      </w:pPr>
    </w:p>
    <w:p w14:paraId="6775AF5F" w14:textId="56581218" w:rsidR="008D305F" w:rsidRPr="008D305F" w:rsidRDefault="008D305F" w:rsidP="008D305F">
      <w:pPr>
        <w:shd w:val="clear" w:color="auto" w:fill="FFFFFF"/>
        <w:spacing w:before="40" w:after="0" w:line="240" w:lineRule="auto"/>
        <w:outlineLvl w:val="1"/>
        <w:rPr>
          <w:rFonts w:ascii="Oswald" w:eastAsia="Times New Roman" w:hAnsi="Oswald" w:cs="Times New Roman"/>
          <w:b/>
          <w:bCs/>
          <w:color w:val="727263"/>
          <w:sz w:val="31"/>
          <w:szCs w:val="31"/>
        </w:rPr>
      </w:pPr>
      <w:r w:rsidRPr="008D305F">
        <w:rPr>
          <w:rFonts w:ascii="Oswald" w:eastAsia="Times New Roman" w:hAnsi="Oswald" w:cs="Times New Roman"/>
          <w:b/>
          <w:bCs/>
          <w:color w:val="727263"/>
          <w:sz w:val="31"/>
          <w:szCs w:val="31"/>
        </w:rPr>
        <w:t>Submittal Requirements for Fire Alarm Systems</w:t>
      </w:r>
    </w:p>
    <w:p w14:paraId="28D5AED2" w14:textId="77777777" w:rsidR="008D305F" w:rsidRPr="008D305F" w:rsidRDefault="008D305F" w:rsidP="008D305F">
      <w:pPr>
        <w:shd w:val="clear" w:color="auto" w:fill="FFFFFF"/>
        <w:spacing w:after="336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</w:p>
    <w:p w14:paraId="28A089EE" w14:textId="77777777" w:rsidR="008D305F" w:rsidRPr="008D305F" w:rsidRDefault="008D305F" w:rsidP="008D305F">
      <w:pPr>
        <w:shd w:val="clear" w:color="auto" w:fill="FFFFFF"/>
        <w:spacing w:after="336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b/>
          <w:bCs/>
          <w:color w:val="696969"/>
          <w:sz w:val="21"/>
          <w:szCs w:val="21"/>
        </w:rPr>
        <w:t>Reference</w:t>
      </w: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: 2012 Arkansas Fire Prevention Code, Volume 1 Fire,2012 Arkansas Fire Prevention Code Volume II Building, 2013 NFPA72</w:t>
      </w:r>
    </w:p>
    <w:p w14:paraId="31D8288F" w14:textId="04ECAC25" w:rsidR="008D305F" w:rsidRPr="008D305F" w:rsidRDefault="008D305F" w:rsidP="008D305F">
      <w:pPr>
        <w:shd w:val="clear" w:color="auto" w:fill="FFFFFF"/>
        <w:spacing w:after="336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A. Working plans shall be drawn to an indicated scale (not smaller than 1/8" = 1’), on sheets of uniform size (11" x 17" minimum), including a floor plan showing exits. Plans should be submitted to the city of Paragould Fire Department. Allow at least two weeks for plans to be reviewed. </w:t>
      </w:r>
    </w:p>
    <w:p w14:paraId="4C98B929" w14:textId="77777777" w:rsidR="008D305F" w:rsidRPr="008D305F" w:rsidRDefault="008D305F" w:rsidP="008D305F">
      <w:pPr>
        <w:shd w:val="clear" w:color="auto" w:fill="FFFFFF"/>
        <w:spacing w:after="336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The following items must be included in the plans:</w:t>
      </w:r>
    </w:p>
    <w:p w14:paraId="1A04311D" w14:textId="77777777" w:rsidR="008D305F" w:rsidRPr="008D305F" w:rsidRDefault="008D305F" w:rsidP="008D305F">
      <w:pPr>
        <w:shd w:val="clear" w:color="auto" w:fill="FFFFFF"/>
        <w:spacing w:after="336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The plans shall be designed and will be reviewed based on the requirements in the 2012 Edition of the Arkansas Fire Prevention Code Volume 1 and Volume 2, and the most current Edition of NFPA 72</w:t>
      </w:r>
      <w:proofErr w:type="gramStart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.  </w:t>
      </w:r>
      <w:proofErr w:type="gramEnd"/>
    </w:p>
    <w:p w14:paraId="2DDCE97F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 xml:space="preserve">Plans shall be clear and </w:t>
      </w:r>
      <w:proofErr w:type="gramStart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legible</w:t>
      </w:r>
      <w:proofErr w:type="gramEnd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 xml:space="preserve"> and all sheets shall be in a common and appropriate scale.  </w:t>
      </w:r>
    </w:p>
    <w:p w14:paraId="0EF67D50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Plans shall include interior walls and rooms. Ceiling tiles shall not be shown on the drawings. </w:t>
      </w:r>
    </w:p>
    <w:p w14:paraId="2132272D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A minimum of two (2) sets of hard copy plans and one (1) pdf copy on a flash drive shall be submitted or emailed by </w:t>
      </w:r>
      <w:hyperlink r:id="rId6" w:history="1">
        <w:r w:rsidRPr="008D305F">
          <w:rPr>
            <w:rFonts w:ascii="Lato" w:eastAsia="Times New Roman" w:hAnsi="Lato" w:cs="Times New Roman"/>
            <w:color w:val="244866"/>
            <w:sz w:val="21"/>
            <w:szCs w:val="21"/>
            <w:u w:val="single"/>
          </w:rPr>
          <w:t>clicking here</w:t>
        </w:r>
      </w:hyperlink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. </w:t>
      </w:r>
    </w:p>
    <w:p w14:paraId="1C15BD45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Plans shall contain sufficient detail to enable the plan reviewer to accomplish a complete review. </w:t>
      </w:r>
    </w:p>
    <w:p w14:paraId="090AC454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 xml:space="preserve">The following information shall be provided on the </w:t>
      </w:r>
      <w:proofErr w:type="gramStart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plans;</w:t>
      </w:r>
      <w:proofErr w:type="gramEnd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 </w:t>
      </w:r>
    </w:p>
    <w:p w14:paraId="7D1A9032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North arrow. </w:t>
      </w:r>
    </w:p>
    <w:p w14:paraId="7F1ACB84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Floor plan. </w:t>
      </w:r>
    </w:p>
    <w:p w14:paraId="41FE82CF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Project name. </w:t>
      </w:r>
    </w:p>
    <w:p w14:paraId="5BED22C7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Project address. </w:t>
      </w:r>
    </w:p>
    <w:p w14:paraId="335C157E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 Device location. </w:t>
      </w:r>
    </w:p>
    <w:p w14:paraId="6EB15D82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Site map inset. </w:t>
      </w:r>
    </w:p>
    <w:p w14:paraId="255D4328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Type of device. </w:t>
      </w:r>
    </w:p>
    <w:p w14:paraId="05E623FC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Provide a “point-to-point” wiring configuration. </w:t>
      </w:r>
    </w:p>
    <w:p w14:paraId="68FF34D7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lastRenderedPageBreak/>
        <w:t>Fire alarm control panel. Annunciators. Square footage. Location of doors. Intended use of each room. Location of all air handling units. </w:t>
      </w:r>
    </w:p>
    <w:p w14:paraId="219B0216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Show location of all fire sprinkler risers, flow switches, tamper switches. </w:t>
      </w:r>
    </w:p>
    <w:p w14:paraId="52ABC1A2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Notification devices shall indicate candela rating. </w:t>
      </w:r>
    </w:p>
    <w:p w14:paraId="2230542C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Heat detectors shall indicate temperature rating. </w:t>
      </w:r>
    </w:p>
    <w:p w14:paraId="3319DA2D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Indicate the length of wiring between devices. </w:t>
      </w:r>
    </w:p>
    <w:p w14:paraId="01D3C10D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The notification device wiring shall be shown different that the initiating device wiring. When necessary, they shall be provided on different plan drawings. </w:t>
      </w:r>
    </w:p>
    <w:p w14:paraId="33A1B4E3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 Scope of Work. </w:t>
      </w:r>
    </w:p>
    <w:p w14:paraId="5DA545E7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Sequence of Operations in matrix format. </w:t>
      </w:r>
    </w:p>
    <w:p w14:paraId="28778CCE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Equipment List, Point ID/Addressable device list.</w:t>
      </w:r>
    </w:p>
    <w:p w14:paraId="0D61852B" w14:textId="77777777" w:rsidR="008D305F" w:rsidRPr="008D305F" w:rsidRDefault="008D305F" w:rsidP="008D305F">
      <w:pPr>
        <w:numPr>
          <w:ilvl w:val="0"/>
          <w:numId w:val="1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Shall indicate how the devices will report to the CSM. </w:t>
      </w:r>
    </w:p>
    <w:p w14:paraId="713E7D4A" w14:textId="77777777" w:rsidR="008D305F" w:rsidRPr="008D305F" w:rsidRDefault="008D305F" w:rsidP="008D305F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b/>
          <w:bCs/>
          <w:color w:val="152B3C"/>
          <w:sz w:val="26"/>
          <w:szCs w:val="26"/>
        </w:rPr>
      </w:pPr>
      <w:r w:rsidRPr="008D305F">
        <w:rPr>
          <w:rFonts w:ascii="Lato" w:eastAsia="Times New Roman" w:hAnsi="Lato" w:cs="Times New Roman"/>
          <w:b/>
          <w:bCs/>
          <w:color w:val="152B3C"/>
          <w:sz w:val="26"/>
          <w:szCs w:val="26"/>
        </w:rPr>
        <w:t>Specification booklet shall contain the following</w:t>
      </w:r>
    </w:p>
    <w:p w14:paraId="05596258" w14:textId="77777777" w:rsidR="008D305F" w:rsidRPr="008D305F" w:rsidRDefault="008D305F" w:rsidP="008D305F">
      <w:pPr>
        <w:numPr>
          <w:ilvl w:val="0"/>
          <w:numId w:val="2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A minimum of one (1) set of data specifications sheets for all devices and equipment shall be provided. </w:t>
      </w:r>
    </w:p>
    <w:p w14:paraId="511E7128" w14:textId="77777777" w:rsidR="008D305F" w:rsidRPr="008D305F" w:rsidRDefault="008D305F" w:rsidP="008D305F">
      <w:pPr>
        <w:numPr>
          <w:ilvl w:val="0"/>
          <w:numId w:val="2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 xml:space="preserve">Listing of the system design, </w:t>
      </w:r>
      <w:proofErr w:type="gramStart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operation</w:t>
      </w:r>
      <w:proofErr w:type="gramEnd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 xml:space="preserve"> and rest functions. </w:t>
      </w:r>
    </w:p>
    <w:p w14:paraId="17E7E54C" w14:textId="77777777" w:rsidR="008D305F" w:rsidRPr="008D305F" w:rsidRDefault="008D305F" w:rsidP="008D305F">
      <w:pPr>
        <w:numPr>
          <w:ilvl w:val="0"/>
          <w:numId w:val="2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Specific materials in the specification booklet are to be identified by an arrow or highlighter. </w:t>
      </w:r>
    </w:p>
    <w:p w14:paraId="36545F50" w14:textId="77777777" w:rsidR="008D305F" w:rsidRPr="008D305F" w:rsidRDefault="008D305F" w:rsidP="008D305F">
      <w:pPr>
        <w:numPr>
          <w:ilvl w:val="0"/>
          <w:numId w:val="2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Battery discharge curves. </w:t>
      </w:r>
    </w:p>
    <w:p w14:paraId="5DD95D92" w14:textId="77777777" w:rsidR="008D305F" w:rsidRPr="008D305F" w:rsidRDefault="008D305F" w:rsidP="008D305F">
      <w:pPr>
        <w:numPr>
          <w:ilvl w:val="0"/>
          <w:numId w:val="2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Wire specifications. </w:t>
      </w:r>
    </w:p>
    <w:p w14:paraId="76E79E40" w14:textId="77777777" w:rsidR="008D305F" w:rsidRPr="008D305F" w:rsidRDefault="008D305F" w:rsidP="008D305F">
      <w:pPr>
        <w:numPr>
          <w:ilvl w:val="0"/>
          <w:numId w:val="2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Type of primary power and secondary power (</w:t>
      </w:r>
      <w:proofErr w:type="gramStart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i.e.</w:t>
      </w:r>
      <w:proofErr w:type="gramEnd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 xml:space="preserve"> size and number of batteries to be provided). </w:t>
      </w:r>
    </w:p>
    <w:p w14:paraId="2EAEF2E4" w14:textId="77777777" w:rsidR="008D305F" w:rsidRPr="008D305F" w:rsidRDefault="008D305F" w:rsidP="008D305F">
      <w:pPr>
        <w:numPr>
          <w:ilvl w:val="0"/>
          <w:numId w:val="2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Device mounting height diagrams. </w:t>
      </w:r>
    </w:p>
    <w:p w14:paraId="08A8CF33" w14:textId="77777777" w:rsidR="008D305F" w:rsidRPr="008D305F" w:rsidRDefault="008D305F" w:rsidP="008D305F">
      <w:pPr>
        <w:numPr>
          <w:ilvl w:val="0"/>
          <w:numId w:val="2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 xml:space="preserve">Voltage </w:t>
      </w:r>
      <w:proofErr w:type="gramStart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drop</w:t>
      </w:r>
      <w:proofErr w:type="gramEnd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 xml:space="preserve"> calculations provided. Shall clearly indicate each notification device and wire length. </w:t>
      </w:r>
    </w:p>
    <w:p w14:paraId="4F219E1C" w14:textId="77777777" w:rsidR="008D305F" w:rsidRPr="008D305F" w:rsidRDefault="008D305F" w:rsidP="008D305F">
      <w:pPr>
        <w:numPr>
          <w:ilvl w:val="0"/>
          <w:numId w:val="2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Battery calculations to include Standby and Alarm. </w:t>
      </w:r>
    </w:p>
    <w:p w14:paraId="57BB760E" w14:textId="77777777" w:rsidR="008D305F" w:rsidRPr="008D305F" w:rsidRDefault="008D305F" w:rsidP="008D305F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b/>
          <w:bCs/>
          <w:color w:val="152B3C"/>
          <w:sz w:val="26"/>
          <w:szCs w:val="26"/>
        </w:rPr>
      </w:pPr>
      <w:r w:rsidRPr="008D305F">
        <w:rPr>
          <w:rFonts w:ascii="Lato" w:eastAsia="Times New Roman" w:hAnsi="Lato" w:cs="Times New Roman"/>
          <w:b/>
          <w:bCs/>
          <w:color w:val="152B3C"/>
          <w:sz w:val="26"/>
          <w:szCs w:val="26"/>
        </w:rPr>
        <w:t>The notes shall clearly indicate </w:t>
      </w:r>
    </w:p>
    <w:p w14:paraId="4DACE7C7" w14:textId="77777777" w:rsidR="008D305F" w:rsidRPr="008D305F" w:rsidRDefault="008D305F" w:rsidP="008D305F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That the initiating circuit wiring shall be Class A. </w:t>
      </w:r>
    </w:p>
    <w:p w14:paraId="7D449E52" w14:textId="77777777" w:rsidR="008D305F" w:rsidRPr="008D305F" w:rsidRDefault="008D305F" w:rsidP="008D305F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Identification of the type of conduit used, if any. </w:t>
      </w:r>
    </w:p>
    <w:p w14:paraId="4C7AB89C" w14:textId="77777777" w:rsidR="008D305F" w:rsidRPr="008D305F" w:rsidRDefault="008D305F" w:rsidP="008D305F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Identification on the gauge and type of wire used</w:t>
      </w:r>
      <w:proofErr w:type="gramStart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.  </w:t>
      </w:r>
      <w:proofErr w:type="gramEnd"/>
    </w:p>
    <w:p w14:paraId="1B09063A" w14:textId="77777777" w:rsidR="008D305F" w:rsidRPr="008D305F" w:rsidRDefault="008D305F" w:rsidP="008D305F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Authority Having Jurisdiction. </w:t>
      </w:r>
    </w:p>
    <w:p w14:paraId="44409279" w14:textId="77777777" w:rsidR="008D305F" w:rsidRPr="008D305F" w:rsidRDefault="008D305F" w:rsidP="008D305F">
      <w:pPr>
        <w:numPr>
          <w:ilvl w:val="0"/>
          <w:numId w:val="3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The use of each room is identified on the plans</w:t>
      </w:r>
      <w:proofErr w:type="gramStart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.  </w:t>
      </w:r>
      <w:proofErr w:type="gramEnd"/>
    </w:p>
    <w:p w14:paraId="7C3FF6A8" w14:textId="77777777" w:rsidR="008D305F" w:rsidRPr="008D305F" w:rsidRDefault="008D305F" w:rsidP="008D305F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b/>
          <w:bCs/>
          <w:color w:val="152B3C"/>
          <w:sz w:val="26"/>
          <w:szCs w:val="26"/>
        </w:rPr>
      </w:pPr>
      <w:r w:rsidRPr="008D305F">
        <w:rPr>
          <w:rFonts w:ascii="Lato" w:eastAsia="Times New Roman" w:hAnsi="Lato" w:cs="Times New Roman"/>
          <w:b/>
          <w:bCs/>
          <w:color w:val="152B3C"/>
          <w:sz w:val="26"/>
          <w:szCs w:val="26"/>
        </w:rPr>
        <w:t>The title block shall contain</w:t>
      </w:r>
    </w:p>
    <w:p w14:paraId="3CE68EE8" w14:textId="77777777" w:rsidR="008D305F" w:rsidRPr="008D305F" w:rsidRDefault="008D305F" w:rsidP="008D305F">
      <w:pPr>
        <w:numPr>
          <w:ilvl w:val="0"/>
          <w:numId w:val="4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Location of the installation. </w:t>
      </w:r>
    </w:p>
    <w:p w14:paraId="74052821" w14:textId="77777777" w:rsidR="008D305F" w:rsidRPr="008D305F" w:rsidRDefault="008D305F" w:rsidP="008D305F">
      <w:pPr>
        <w:numPr>
          <w:ilvl w:val="0"/>
          <w:numId w:val="4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 Name and complete address of the business. </w:t>
      </w:r>
    </w:p>
    <w:p w14:paraId="04E16FA1" w14:textId="77777777" w:rsidR="008D305F" w:rsidRPr="008D305F" w:rsidRDefault="008D305F" w:rsidP="008D305F">
      <w:pPr>
        <w:numPr>
          <w:ilvl w:val="0"/>
          <w:numId w:val="4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Name and complete address of the installing company. </w:t>
      </w:r>
    </w:p>
    <w:p w14:paraId="57842DDB" w14:textId="77777777" w:rsidR="008D305F" w:rsidRPr="008D305F" w:rsidRDefault="008D305F" w:rsidP="008D305F">
      <w:pPr>
        <w:numPr>
          <w:ilvl w:val="0"/>
          <w:numId w:val="4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Licensing information. </w:t>
      </w:r>
    </w:p>
    <w:p w14:paraId="04E01782" w14:textId="77777777" w:rsidR="008D305F" w:rsidRPr="008D305F" w:rsidRDefault="008D305F" w:rsidP="008D305F">
      <w:pPr>
        <w:numPr>
          <w:ilvl w:val="0"/>
          <w:numId w:val="4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 Drawn by. </w:t>
      </w:r>
    </w:p>
    <w:p w14:paraId="23F28DC0" w14:textId="77777777" w:rsidR="008D305F" w:rsidRPr="008D305F" w:rsidRDefault="008D305F" w:rsidP="008D305F">
      <w:pPr>
        <w:numPr>
          <w:ilvl w:val="0"/>
          <w:numId w:val="4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lastRenderedPageBreak/>
        <w:t>Authority Having Jurisdiction</w:t>
      </w:r>
      <w:proofErr w:type="gramStart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.  </w:t>
      </w:r>
      <w:proofErr w:type="gramEnd"/>
    </w:p>
    <w:p w14:paraId="2B34C915" w14:textId="77777777" w:rsidR="008D305F" w:rsidRPr="008D305F" w:rsidRDefault="008D305F" w:rsidP="008D305F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b/>
          <w:bCs/>
          <w:color w:val="152B3C"/>
          <w:sz w:val="26"/>
          <w:szCs w:val="26"/>
        </w:rPr>
      </w:pPr>
      <w:r w:rsidRPr="008D305F">
        <w:rPr>
          <w:rFonts w:ascii="Lato" w:eastAsia="Times New Roman" w:hAnsi="Lato" w:cs="Times New Roman"/>
          <w:b/>
          <w:bCs/>
          <w:color w:val="152B3C"/>
          <w:sz w:val="26"/>
          <w:szCs w:val="26"/>
        </w:rPr>
        <w:t>The riser diagram shall contain</w:t>
      </w:r>
    </w:p>
    <w:p w14:paraId="2312E54D" w14:textId="77777777" w:rsidR="008D305F" w:rsidRPr="008D305F" w:rsidRDefault="008D305F" w:rsidP="008D305F">
      <w:pPr>
        <w:numPr>
          <w:ilvl w:val="0"/>
          <w:numId w:val="5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 xml:space="preserve">All devices as they are shown on the </w:t>
      </w:r>
      <w:proofErr w:type="gramStart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plans, or</w:t>
      </w:r>
      <w:proofErr w:type="gramEnd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 xml:space="preserve"> wired. </w:t>
      </w:r>
    </w:p>
    <w:p w14:paraId="26F37711" w14:textId="77777777" w:rsidR="008D305F" w:rsidRPr="008D305F" w:rsidRDefault="008D305F" w:rsidP="008D305F">
      <w:pPr>
        <w:numPr>
          <w:ilvl w:val="0"/>
          <w:numId w:val="5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 xml:space="preserve">A legend shall be provided to </w:t>
      </w:r>
      <w:proofErr w:type="gramStart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include;</w:t>
      </w:r>
      <w:proofErr w:type="gramEnd"/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 xml:space="preserve"> All devices shown on plans. </w:t>
      </w:r>
    </w:p>
    <w:p w14:paraId="652B9493" w14:textId="77777777" w:rsidR="008D305F" w:rsidRPr="008D305F" w:rsidRDefault="008D305F" w:rsidP="008D305F">
      <w:pPr>
        <w:numPr>
          <w:ilvl w:val="0"/>
          <w:numId w:val="5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Total number of devices of each type. </w:t>
      </w:r>
    </w:p>
    <w:p w14:paraId="53EFBD98" w14:textId="77777777" w:rsidR="008D305F" w:rsidRPr="008D305F" w:rsidRDefault="008D305F" w:rsidP="008D305F">
      <w:pPr>
        <w:numPr>
          <w:ilvl w:val="0"/>
          <w:numId w:val="5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Symbol, device description, manufacturer, model number, and quantity for each device. </w:t>
      </w:r>
    </w:p>
    <w:p w14:paraId="2F49432A" w14:textId="77777777" w:rsidR="008D305F" w:rsidRPr="008D305F" w:rsidRDefault="008D305F" w:rsidP="008D305F">
      <w:pPr>
        <w:numPr>
          <w:ilvl w:val="0"/>
          <w:numId w:val="5"/>
        </w:numPr>
        <w:shd w:val="clear" w:color="auto" w:fill="FFFFFF"/>
        <w:spacing w:before="100" w:beforeAutospacing="1" w:after="84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Device address numbers provided for addressable/analog intelligent systems.</w:t>
      </w:r>
    </w:p>
    <w:p w14:paraId="28A27F05" w14:textId="77777777" w:rsidR="008D305F" w:rsidRPr="008D305F" w:rsidRDefault="008D305F" w:rsidP="008D305F">
      <w:pPr>
        <w:shd w:val="clear" w:color="auto" w:fill="FFFFFF"/>
        <w:spacing w:after="0" w:line="240" w:lineRule="auto"/>
        <w:outlineLvl w:val="2"/>
        <w:rPr>
          <w:rFonts w:ascii="Lato" w:eastAsia="Times New Roman" w:hAnsi="Lato" w:cs="Times New Roman"/>
          <w:b/>
          <w:bCs/>
          <w:color w:val="152B3C"/>
          <w:sz w:val="26"/>
          <w:szCs w:val="26"/>
        </w:rPr>
      </w:pPr>
      <w:r w:rsidRPr="008D305F">
        <w:rPr>
          <w:rFonts w:ascii="Lato" w:eastAsia="Times New Roman" w:hAnsi="Lato" w:cs="Times New Roman"/>
          <w:b/>
          <w:bCs/>
          <w:color w:val="152B3C"/>
          <w:sz w:val="26"/>
          <w:szCs w:val="26"/>
        </w:rPr>
        <w:t>GENERAL INFORMATION</w:t>
      </w:r>
    </w:p>
    <w:p w14:paraId="7CEFB7B5" w14:textId="77777777" w:rsidR="008D305F" w:rsidRPr="008D305F" w:rsidRDefault="008D305F" w:rsidP="008D305F">
      <w:pPr>
        <w:shd w:val="clear" w:color="auto" w:fill="FFFFFF"/>
        <w:spacing w:after="336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A. The system or systems shall be serviced at least every 12 (twelve) months. Records shall be maintained per the 2012 AFPC Section 609.3.3.1 and 609.3.3.3</w:t>
      </w:r>
    </w:p>
    <w:p w14:paraId="1367933E" w14:textId="77777777" w:rsidR="008D305F" w:rsidRPr="008D305F" w:rsidRDefault="008D305F" w:rsidP="008D305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96969"/>
          <w:sz w:val="21"/>
          <w:szCs w:val="21"/>
        </w:rPr>
      </w:pP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B. </w:t>
      </w:r>
      <w:r w:rsidRPr="008D305F">
        <w:rPr>
          <w:rFonts w:ascii="Lato" w:eastAsia="Times New Roman" w:hAnsi="Lato" w:cs="Times New Roman"/>
          <w:color w:val="696969"/>
          <w:sz w:val="21"/>
          <w:szCs w:val="21"/>
          <w:bdr w:val="none" w:sz="0" w:space="0" w:color="auto" w:frame="1"/>
          <w:shd w:val="clear" w:color="auto" w:fill="FFFFFF"/>
        </w:rPr>
        <w:t xml:space="preserve">Monitoring shall be </w:t>
      </w:r>
      <w:proofErr w:type="gramStart"/>
      <w:r w:rsidRPr="008D305F">
        <w:rPr>
          <w:rFonts w:ascii="Lato" w:eastAsia="Times New Roman" w:hAnsi="Lato" w:cs="Times New Roman"/>
          <w:color w:val="696969"/>
          <w:sz w:val="21"/>
          <w:szCs w:val="21"/>
          <w:bdr w:val="none" w:sz="0" w:space="0" w:color="auto" w:frame="1"/>
          <w:shd w:val="clear" w:color="auto" w:fill="FFFFFF"/>
        </w:rPr>
        <w:t>required  in</w:t>
      </w:r>
      <w:proofErr w:type="gramEnd"/>
      <w:r w:rsidRPr="008D305F">
        <w:rPr>
          <w:rFonts w:ascii="Lato" w:eastAsia="Times New Roman" w:hAnsi="Lato" w:cs="Times New Roman"/>
          <w:color w:val="696969"/>
          <w:sz w:val="21"/>
          <w:szCs w:val="21"/>
          <w:bdr w:val="none" w:sz="0" w:space="0" w:color="auto" w:frame="1"/>
          <w:shd w:val="clear" w:color="auto" w:fill="FFFFFF"/>
        </w:rPr>
        <w:t xml:space="preserve"> accordance with Section 907.6.5 of the 2012 AFPC.</w:t>
      </w:r>
      <w:r w:rsidRPr="008D305F">
        <w:rPr>
          <w:rFonts w:ascii="Lato" w:eastAsia="Times New Roman" w:hAnsi="Lato" w:cs="Times New Roman"/>
          <w:color w:val="696969"/>
          <w:sz w:val="21"/>
          <w:szCs w:val="21"/>
        </w:rPr>
        <w:t> </w:t>
      </w:r>
    </w:p>
    <w:p w14:paraId="6DD2E592" w14:textId="77777777" w:rsidR="00E9625E" w:rsidRDefault="00E9625E"/>
    <w:sectPr w:rsidR="00E96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666A8"/>
    <w:multiLevelType w:val="multilevel"/>
    <w:tmpl w:val="FDE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42430"/>
    <w:multiLevelType w:val="multilevel"/>
    <w:tmpl w:val="DAD6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205D0"/>
    <w:multiLevelType w:val="multilevel"/>
    <w:tmpl w:val="3476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5508D"/>
    <w:multiLevelType w:val="multilevel"/>
    <w:tmpl w:val="EBFE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5316EC"/>
    <w:multiLevelType w:val="multilevel"/>
    <w:tmpl w:val="1562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5F"/>
    <w:rsid w:val="00596709"/>
    <w:rsid w:val="007C7A85"/>
    <w:rsid w:val="008D305F"/>
    <w:rsid w:val="00E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F3333"/>
  <w15:chartTrackingRefBased/>
  <w15:docId w15:val="{CC7A6AF2-3F6D-454F-A663-5E7F41F0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.rollings@paragouldcit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Rollings</dc:creator>
  <cp:keywords/>
  <dc:description/>
  <cp:lastModifiedBy>Chris Rollings</cp:lastModifiedBy>
  <cp:revision>2</cp:revision>
  <dcterms:created xsi:type="dcterms:W3CDTF">2021-11-17T22:19:00Z</dcterms:created>
  <dcterms:modified xsi:type="dcterms:W3CDTF">2021-11-17T22:25:00Z</dcterms:modified>
</cp:coreProperties>
</file>